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D1" w:rsidRPr="004209D1" w:rsidRDefault="004209D1" w:rsidP="004209D1">
      <w:pPr>
        <w:shd w:val="clear" w:color="auto" w:fill="FFFFFF"/>
        <w:spacing w:before="300" w:after="255" w:line="504" w:lineRule="atLeast"/>
        <w:outlineLvl w:val="0"/>
        <w:rPr>
          <w:rFonts w:ascii="Arial" w:eastAsia="Times New Roman" w:hAnsi="Arial" w:cs="Arial"/>
          <w:color w:val="0099DA"/>
          <w:kern w:val="36"/>
          <w:sz w:val="42"/>
          <w:szCs w:val="42"/>
          <w:lang w:eastAsia="ru-RU"/>
        </w:rPr>
      </w:pPr>
      <w:r w:rsidRPr="004209D1">
        <w:rPr>
          <w:rFonts w:ascii="Arial" w:eastAsia="Times New Roman" w:hAnsi="Arial" w:cs="Arial"/>
          <w:color w:val="0099DA"/>
          <w:kern w:val="36"/>
          <w:sz w:val="42"/>
          <w:lang w:eastAsia="ru-RU"/>
        </w:rPr>
        <w:t>Правильное питание школьника</w:t>
      </w:r>
    </w:p>
    <w:p w:rsidR="004209D1" w:rsidRPr="004209D1" w:rsidRDefault="004209D1" w:rsidP="00420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1B1B"/>
          <w:sz w:val="21"/>
          <w:szCs w:val="21"/>
          <w:lang w:eastAsia="ru-RU"/>
        </w:rPr>
        <w:drawing>
          <wp:inline distT="0" distB="0" distL="0" distR="0">
            <wp:extent cx="6000750" cy="6724650"/>
            <wp:effectExtent l="19050" t="0" r="0" b="0"/>
            <wp:docPr id="1" name="Рисунок 1" descr="ЗДОРОВ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D1" w:rsidRPr="004209D1" w:rsidRDefault="004209D1" w:rsidP="004209D1">
      <w:pPr>
        <w:shd w:val="clear" w:color="auto" w:fill="FFFFFF"/>
        <w:spacing w:before="300" w:after="150" w:line="240" w:lineRule="auto"/>
        <w:jc w:val="right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i/>
          <w:iCs/>
          <w:color w:val="1D1B1B"/>
          <w:sz w:val="21"/>
          <w:lang w:eastAsia="ru-RU"/>
        </w:rPr>
        <w:t>«Правильное питание школьника –</w:t>
      </w:r>
    </w:p>
    <w:p w:rsidR="004209D1" w:rsidRPr="004209D1" w:rsidRDefault="004209D1" w:rsidP="004209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i/>
          <w:iCs/>
          <w:color w:val="1D1B1B"/>
          <w:sz w:val="21"/>
          <w:lang w:eastAsia="ru-RU"/>
        </w:rPr>
        <w:t>залог его здоровья, успеваемости и нормального развития»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 xml:space="preserve">Рацион питания школьника должен быть адекватен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энергозатратам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 связанные с социальной адаптацией, и взбесившиеся гормоны – и получите довольно грустную картину. Как сохранить здоровье ребёнка, помочь ему справиться со всеми нагрузками?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по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полдня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вне дома, а некоторые – и вовсе весь день, оставаясь в продлёнке. Наша задача – накормить детёныша правильным завтраком и ужином и дать с собой не только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вкусный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, но и полезный «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тормозок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».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4209D1" w:rsidRPr="004209D1" w:rsidRDefault="004209D1" w:rsidP="0042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3305175"/>
            <wp:effectExtent l="19050" t="0" r="0" b="0"/>
            <wp:docPr id="2" name="Рисунок 2" descr="ЗДОРОВ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D1" w:rsidRPr="004209D1" w:rsidRDefault="004209D1" w:rsidP="004209D1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</w:t>
      </w:r>
      <w:proofErr w:type="gramStart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 xml:space="preserve"> А</w:t>
      </w:r>
      <w:proofErr w:type="gramEnd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 – обеспечивает нормальное состояние слизистых оболочек и кож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и, улучшает сопротивляемость организма, отвечает за нормальное состояние зрения. Витамин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А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содержится в рыбе и морепродуктах, печени, абрикосах, моркови.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</w: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 В</w:t>
      </w:r>
      <w:proofErr w:type="gramStart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1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улучшает пищеварение, укрепляет нервную систему и память. Этот витамин находится в овощах, рисе, мясе птицы.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 В</w:t>
      </w:r>
      <w:proofErr w:type="gramStart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2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укрепляет ногти и волосы и положительно влияет на состояние нервов. Витамин В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2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содержится в яйцах, молоке, капусте брокколи.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</w: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 В</w:t>
      </w:r>
      <w:proofErr w:type="gramStart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6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 В12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</w: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 РР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Пантотеновая кислота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proofErr w:type="spellStart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lastRenderedPageBreak/>
        <w:t>Фолиевая</w:t>
      </w:r>
      <w:proofErr w:type="spellEnd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 xml:space="preserve"> кислота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 – необходима для роста и нормального кроветворения. Это «зелёный» витамин,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фолиевой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кислоты много в шпинате, зелёном горошке, савойской капусте и т.д.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 Биотин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</w:t>
      </w:r>
      <w:proofErr w:type="gramStart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 xml:space="preserve"> С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полезен для иммунной системы, соединительной ткани и костей, ускоряет заживление ран. Витамина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С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много в шиповнике, облепихе, сладком перце, чёрной смородине, лимоне.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 D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укрепляет зубы и кости. Витамин D находится в печени, икре, яйцах, молоке.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</w:t>
      </w:r>
      <w:proofErr w:type="gramStart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 xml:space="preserve"> Е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Витамин</w:t>
      </w:r>
      <w:proofErr w:type="gramStart"/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 xml:space="preserve"> К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отвечает за нормальную свёртываемость крови. Этот витамин находится в шпинате, кабачках, салате и белокочанной капусте.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Белки – это строительный материал для клеток организма. 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убеждены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, что мясо является лучшим поставщиком белка в организм, и усиленно пичкают детей котлетами, жареными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окорочками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в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бобовых. Фасоль, бобы, нут,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маш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Отдельно нужно сказать о колбасе, сосисках и сардельках. В детском питании эти «деликатесы» не должны появляться вовсе! Вместе с полезным белком ваш ребёнок получит массу совершенно не полезных ингредиентов вроде красителей,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ароматизаторов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, идентичных натуральным, консервантов и прочих «радостей».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Жиры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 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низкожировую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Углеводы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 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отказываться от них нельзя. Только вместо сладких булочек и конфет покупайте детям фрукты, ягоды, мёд и сухофрукты, это намного полезнее.</w:t>
      </w:r>
    </w:p>
    <w:p w:rsidR="004209D1" w:rsidRDefault="004209D1" w:rsidP="004209D1">
      <w:pPr>
        <w:shd w:val="clear" w:color="auto" w:fill="FFFFFF"/>
        <w:spacing w:before="300" w:after="255" w:line="428" w:lineRule="atLeast"/>
        <w:outlineLvl w:val="1"/>
        <w:rPr>
          <w:rFonts w:ascii="Arial" w:eastAsia="Times New Roman" w:hAnsi="Arial" w:cs="Arial"/>
          <w:color w:val="0099DA"/>
          <w:sz w:val="41"/>
          <w:szCs w:val="41"/>
          <w:lang w:eastAsia="ru-RU"/>
        </w:rPr>
      </w:pPr>
    </w:p>
    <w:p w:rsidR="004209D1" w:rsidRPr="004209D1" w:rsidRDefault="004209D1" w:rsidP="004209D1">
      <w:pPr>
        <w:shd w:val="clear" w:color="auto" w:fill="FFFFFF"/>
        <w:spacing w:before="300" w:after="255" w:line="428" w:lineRule="atLeast"/>
        <w:outlineLvl w:val="1"/>
        <w:rPr>
          <w:rFonts w:ascii="Arial" w:eastAsia="Times New Roman" w:hAnsi="Arial" w:cs="Arial"/>
          <w:color w:val="0099DA"/>
          <w:sz w:val="41"/>
          <w:szCs w:val="41"/>
          <w:lang w:eastAsia="ru-RU"/>
        </w:rPr>
      </w:pPr>
      <w:r w:rsidRPr="004209D1">
        <w:rPr>
          <w:rFonts w:ascii="Arial" w:eastAsia="Times New Roman" w:hAnsi="Arial" w:cs="Arial"/>
          <w:color w:val="0099DA"/>
          <w:sz w:val="41"/>
          <w:szCs w:val="41"/>
          <w:lang w:eastAsia="ru-RU"/>
        </w:rPr>
        <w:lastRenderedPageBreak/>
        <w:t>РЕЖИМ ПИТАНИЯ ШКОЛЬНИКА</w:t>
      </w:r>
    </w:p>
    <w:p w:rsidR="004209D1" w:rsidRPr="004209D1" w:rsidRDefault="004209D1" w:rsidP="0042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533650"/>
            <wp:effectExtent l="19050" t="0" r="0" b="0"/>
            <wp:docPr id="3" name="Рисунок 3" descr="режим питани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жим питани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D1" w:rsidRPr="004209D1" w:rsidRDefault="004209D1" w:rsidP="004209D1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b/>
          <w:bCs/>
          <w:color w:val="1D1B1B"/>
          <w:sz w:val="21"/>
          <w:lang w:eastAsia="ru-RU"/>
        </w:rPr>
        <w:t>Обязательно нужно учитывать потребность ребёнка в калориях.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примерно на 300 ккал, точно так же следует увеличить калорийность, если ребёнок учится в специализированной школе с углублённым изучением того или иного предмета.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Режим питания школьника зависит от времени обучения. Для детей, занимающихся в первую смену, оптимальным будет такой режим: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1 завтрак – 7-00 – 7-30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2 завтрак – 10-30 – 11-00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Обед – 14-00 – 15-00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Ужин – 19-00 – 20-00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Для детей, обучающихся во вторую смену: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Завтрак – 8-00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Обед – 12-30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Полдник – 15-00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Ужин – 20-00 – 20-30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Промежутки между приёмами пищи не должны превышать 4-5 часов, так как в таком случае обеспечивается лучшее переваривание и усвоение пищи.</w:t>
      </w:r>
    </w:p>
    <w:p w:rsidR="004209D1" w:rsidRPr="004209D1" w:rsidRDefault="004209D1" w:rsidP="0042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9D1" w:rsidRPr="004209D1" w:rsidRDefault="004209D1" w:rsidP="00420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1B1B"/>
          <w:sz w:val="21"/>
          <w:szCs w:val="21"/>
          <w:lang w:eastAsia="ru-RU"/>
        </w:rPr>
        <w:drawing>
          <wp:inline distT="0" distB="0" distL="0" distR="0">
            <wp:extent cx="1838325" cy="2179729"/>
            <wp:effectExtent l="19050" t="0" r="9525" b="0"/>
            <wp:docPr id="4" name="Рисунок 4" descr="ЗДОРОВ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ДОРОВ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99" cy="218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D1" w:rsidRPr="004209D1" w:rsidRDefault="004209D1" w:rsidP="004209D1">
      <w:pPr>
        <w:shd w:val="clear" w:color="auto" w:fill="FFFFFF"/>
        <w:spacing w:before="300" w:after="255" w:line="428" w:lineRule="atLeast"/>
        <w:outlineLvl w:val="1"/>
        <w:rPr>
          <w:rFonts w:ascii="Arial" w:eastAsia="Times New Roman" w:hAnsi="Arial" w:cs="Arial"/>
          <w:color w:val="0099DA"/>
          <w:sz w:val="36"/>
          <w:szCs w:val="36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6"/>
          <w:szCs w:val="36"/>
          <w:lang w:eastAsia="ru-RU"/>
        </w:rPr>
        <w:lastRenderedPageBreak/>
        <w:t>ЗДОРОВОЕ ПИТАНИЕ ШКОЛЬНИКОВ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4209D1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Регулярный прием пищи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может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.Х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орошо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Основные правила здорового питания школьников рекомендуют родителям следующее:</w:t>
      </w:r>
    </w:p>
    <w:p w:rsidR="004209D1" w:rsidRPr="004209D1" w:rsidRDefault="004209D1" w:rsidP="00420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1-2 раза в неделю ребенку желательно есть рыбу;</w:t>
      </w:r>
    </w:p>
    <w:p w:rsidR="004209D1" w:rsidRPr="004209D1" w:rsidRDefault="004209D1" w:rsidP="00420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раз в неделю – красное мясо (такое, как говядина);</w:t>
      </w:r>
    </w:p>
    <w:p w:rsidR="004209D1" w:rsidRPr="004209D1" w:rsidRDefault="004209D1" w:rsidP="00420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1-2 раза в неделю ребенок должен есть бобовые или такие блюда, как фаршированные овощи;</w:t>
      </w:r>
    </w:p>
    <w:p w:rsidR="004209D1" w:rsidRPr="004209D1" w:rsidRDefault="004209D1" w:rsidP="00420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4209D1" w:rsidRPr="004209D1" w:rsidRDefault="004209D1" w:rsidP="0042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shd w:val="clear" w:color="auto" w:fill="FFFFFF"/>
          <w:lang w:eastAsia="ru-RU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</w:p>
    <w:p w:rsidR="004209D1" w:rsidRPr="004209D1" w:rsidRDefault="004209D1" w:rsidP="004209D1">
      <w:pPr>
        <w:shd w:val="clear" w:color="auto" w:fill="FFFFFF"/>
        <w:spacing w:before="300" w:after="255" w:line="428" w:lineRule="atLeast"/>
        <w:outlineLvl w:val="1"/>
        <w:rPr>
          <w:rFonts w:ascii="Arial" w:eastAsia="Times New Roman" w:hAnsi="Arial" w:cs="Arial"/>
          <w:color w:val="0099DA"/>
          <w:sz w:val="41"/>
          <w:szCs w:val="41"/>
          <w:lang w:eastAsia="ru-RU"/>
        </w:rPr>
      </w:pPr>
      <w:r w:rsidRPr="004209D1">
        <w:rPr>
          <w:rFonts w:ascii="Arial" w:eastAsia="Times New Roman" w:hAnsi="Arial" w:cs="Arial"/>
          <w:color w:val="0099DA"/>
          <w:sz w:val="41"/>
          <w:szCs w:val="41"/>
          <w:lang w:eastAsia="ru-RU"/>
        </w:rPr>
        <w:t>Продукты из всех пищевых групп</w:t>
      </w:r>
    </w:p>
    <w:p w:rsidR="004209D1" w:rsidRPr="004209D1" w:rsidRDefault="004209D1" w:rsidP="0042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8125" cy="3457575"/>
            <wp:effectExtent l="19050" t="0" r="9525" b="0"/>
            <wp:docPr id="5" name="Рисунок 5" descr="Продукты из всех пищевых групп, 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дукты из всех пищевых групп, спис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D1" w:rsidRPr="004209D1" w:rsidRDefault="004209D1" w:rsidP="004209D1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Хлеб, другие злаковые и картофель.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Хорошо, чтобы питание школьников опиралось на эту группу продуктов. Готовя еду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отдайте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Фрукты и овощи.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Для здорового, полноценного питания школьникам необходимо давать 5 порций разнообразных фруктов и овощей ежедневно.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Одной порцией может считаться:</w:t>
      </w:r>
    </w:p>
    <w:p w:rsidR="004209D1" w:rsidRPr="004209D1" w:rsidRDefault="004209D1" w:rsidP="00420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фрукт среднего размера – например, банан, яблоко, апельсин;</w:t>
      </w:r>
    </w:p>
    <w:p w:rsidR="004209D1" w:rsidRPr="004209D1" w:rsidRDefault="004209D1" w:rsidP="00420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2 фрукта маленького размера (таких, как слива), 10-15 виноградин, вишен, ягод;</w:t>
      </w:r>
    </w:p>
    <w:p w:rsidR="004209D1" w:rsidRPr="004209D1" w:rsidRDefault="004209D1" w:rsidP="00420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небольшая порция салата из свежих овощей;</w:t>
      </w:r>
    </w:p>
    <w:p w:rsidR="004209D1" w:rsidRPr="004209D1" w:rsidRDefault="004209D1" w:rsidP="00420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3 полных столовых ложки приготовленных овощей – таких, как зеленый горошек;</w:t>
      </w:r>
    </w:p>
    <w:p w:rsidR="004209D1" w:rsidRPr="004209D1" w:rsidRDefault="004209D1" w:rsidP="00420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4209D1" w:rsidRPr="004209D1" w:rsidRDefault="004209D1" w:rsidP="00420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столовая ложка сухих фруктов – таких, как изюм или курага;</w:t>
      </w:r>
    </w:p>
    <w:p w:rsidR="004209D1" w:rsidRPr="004209D1" w:rsidRDefault="004209D1" w:rsidP="00420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Молоко и молочные продукты.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Мясо, рыба и альтернативные им продукты.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Жирная рыба – такая, как сардины, анчоусы, макрель, лосось – очень богаты -3 жирными кислотами.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Эти кислоты необходимы для правильного функционирования нервной, иммунной и сердечно сосудистой систем ребенка.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Правила здорового питания не только школьников, но и детей вообще, говорят о том,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Жирные или сладкие продукты.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</w:t>
      </w: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>однако, только как компонент сбалансированного питания, а не как замену основной, здоровой и полезной пищи.</w:t>
      </w:r>
    </w:p>
    <w:p w:rsidR="004209D1" w:rsidRPr="004209D1" w:rsidRDefault="004209D1" w:rsidP="004209D1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4209D1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Полезные напитки.</w:t>
      </w:r>
    </w:p>
    <w:p w:rsid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 сахара). Поэтому соки детям лучше давать вместе с едой - в противном случае, желательно разбавлять их водой. 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 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железа. Обратите внимание на то, как организовано питание детей в школе. В меню не должно быть блюд вроде макарон по-флотски с фаршем, яичницы, холодных супов, кисломолочных продуктов с добавлением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ароматизаторов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. </w:t>
      </w:r>
    </w:p>
    <w:p w:rsidR="004209D1" w:rsidRPr="004209D1" w:rsidRDefault="004209D1" w:rsidP="004209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      </w:t>
      </w:r>
      <w:proofErr w:type="gram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В школьном буфете требованиями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СанПиН</w:t>
      </w:r>
      <w:proofErr w:type="spell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2.5.2409-08 строго запрещена продажа выпечки с кремом, карамели, чипсов, попкорна, жевательной резинки, консервов, сырокопчёных мясных изделий, колбасы, грибов и блюд из них, паштетов и блинчиков с творогом и мясным фаршем, соусов, блюд, приготовленных во фритюре, молочных продуктов и мороженого на основе растительных жиров, ядер косточек абрикоса и арахиса, субпродуктов (кроме печени, сердца и языка</w:t>
      </w:r>
      <w:proofErr w:type="gramEnd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) и сладких газированных напитков. Если в школе присутствуют нарушения этих правил, вам следует обратиться в </w:t>
      </w:r>
      <w:proofErr w:type="spellStart"/>
      <w:r w:rsidRPr="004209D1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Роспотребнадзор</w:t>
      </w:r>
      <w:proofErr w:type="spellEnd"/>
    </w:p>
    <w:p w:rsidR="00B75583" w:rsidRDefault="00B75583"/>
    <w:sectPr w:rsidR="00B75583" w:rsidSect="00B7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74EB"/>
    <w:multiLevelType w:val="multilevel"/>
    <w:tmpl w:val="74F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426B6"/>
    <w:multiLevelType w:val="multilevel"/>
    <w:tmpl w:val="7B1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9D1"/>
    <w:rsid w:val="00226D74"/>
    <w:rsid w:val="004209D1"/>
    <w:rsid w:val="00964153"/>
    <w:rsid w:val="009D0F94"/>
    <w:rsid w:val="00B75583"/>
    <w:rsid w:val="00EA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83"/>
  </w:style>
  <w:style w:type="paragraph" w:styleId="1">
    <w:name w:val="heading 1"/>
    <w:basedOn w:val="a"/>
    <w:link w:val="10"/>
    <w:uiPriority w:val="9"/>
    <w:qFormat/>
    <w:rsid w:val="00420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0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0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0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agolovokblue">
    <w:name w:val="zagolovok_blue"/>
    <w:basedOn w:val="a0"/>
    <w:rsid w:val="004209D1"/>
  </w:style>
  <w:style w:type="paragraph" w:styleId="a3">
    <w:name w:val="Normal (Web)"/>
    <w:basedOn w:val="a"/>
    <w:uiPriority w:val="99"/>
    <w:semiHidden/>
    <w:unhideWhenUsed/>
    <w:rsid w:val="0042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9D1"/>
    <w:rPr>
      <w:b/>
      <w:bCs/>
    </w:rPr>
  </w:style>
  <w:style w:type="character" w:styleId="a5">
    <w:name w:val="Emphasis"/>
    <w:basedOn w:val="a0"/>
    <w:uiPriority w:val="20"/>
    <w:qFormat/>
    <w:rsid w:val="004209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2041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2023-09-22T09:31:00Z</dcterms:created>
  <dcterms:modified xsi:type="dcterms:W3CDTF">2023-09-22T09:33:00Z</dcterms:modified>
</cp:coreProperties>
</file>